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Правовое регулирование налогового менеджмента в Российской Федерации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40.04.01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Юриспруденция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Административное, финансовое право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16448E3" w:rsidR="00A77598" w:rsidRPr="005F3355" w:rsidRDefault="005F335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A63D4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A63D4">
              <w:rPr>
                <w:rFonts w:ascii="Times New Roman" w:hAnsi="Times New Roman" w:cs="Times New Roman"/>
                <w:sz w:val="20"/>
                <w:szCs w:val="20"/>
              </w:rPr>
              <w:t>к.ю</w:t>
            </w:r>
            <w:proofErr w:type="gramStart"/>
            <w:r w:rsidRPr="00DA63D4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DA63D4">
              <w:rPr>
                <w:rFonts w:ascii="Times New Roman" w:hAnsi="Times New Roman" w:cs="Times New Roman"/>
                <w:sz w:val="20"/>
                <w:szCs w:val="20"/>
              </w:rPr>
              <w:t>, Литвинова Юлия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33C6C97" w:rsidR="004475DA" w:rsidRPr="005F3355" w:rsidRDefault="005F335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D5278B" w14:textId="77777777" w:rsidR="00DA63D4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7962466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_Toc197962466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3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1A5ADDAF" w14:textId="77777777" w:rsidR="00DA63D4" w:rsidRDefault="0038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67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_Toc197962467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3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2AF7426A" w14:textId="77777777" w:rsidR="00DA63D4" w:rsidRDefault="0038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68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_Toc197962468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3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6ABBAD0E" w14:textId="77777777" w:rsidR="00DA63D4" w:rsidRDefault="0038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69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_Toc197962469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4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3CEAD60A" w14:textId="77777777" w:rsidR="00DA63D4" w:rsidRDefault="0038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0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_Toc197962470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6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18222350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1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_Toc197962471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6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70B17A31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2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_Toc197962472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6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63A9AA9A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3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_Toc197962473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6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7F02B912" w14:textId="77777777" w:rsidR="00DA63D4" w:rsidRDefault="0038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4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_Toc197962474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7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2682F3A8" w14:textId="77777777" w:rsidR="00DA63D4" w:rsidRDefault="0038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5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_Toc197962475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8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08CA4123" w14:textId="77777777" w:rsidR="00DA63D4" w:rsidRDefault="0038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6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_Toc197962476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9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52318BAB" w14:textId="77777777" w:rsidR="00DA63D4" w:rsidRDefault="0038251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7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_Toc197962477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11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51C8028D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8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_Toc197962478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11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0116B67D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79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_Toc197962479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11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5F639607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80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_Toc197962480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11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0A7F625D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81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_Toc197962481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11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53ED443A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82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_Toc197962482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11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505F58FC" w14:textId="77777777" w:rsidR="00DA63D4" w:rsidRDefault="0038251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7962483" w:history="1">
            <w:r w:rsidR="00DA63D4" w:rsidRPr="00AA49C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A63D4">
              <w:rPr>
                <w:noProof/>
                <w:webHidden/>
              </w:rPr>
              <w:tab/>
            </w:r>
            <w:r w:rsidR="00DA63D4">
              <w:rPr>
                <w:noProof/>
                <w:webHidden/>
              </w:rPr>
              <w:fldChar w:fldCharType="begin"/>
            </w:r>
            <w:r w:rsidR="00DA63D4">
              <w:rPr>
                <w:noProof/>
                <w:webHidden/>
              </w:rPr>
              <w:instrText xml:space="preserve"> PAGEREF _Toc197962483 \h </w:instrText>
            </w:r>
            <w:r w:rsidR="00DA63D4">
              <w:rPr>
                <w:noProof/>
                <w:webHidden/>
              </w:rPr>
            </w:r>
            <w:r w:rsidR="00DA63D4">
              <w:rPr>
                <w:noProof/>
                <w:webHidden/>
              </w:rPr>
              <w:fldChar w:fldCharType="separate"/>
            </w:r>
            <w:r w:rsidR="00DA63D4">
              <w:rPr>
                <w:noProof/>
                <w:webHidden/>
              </w:rPr>
              <w:t>11</w:t>
            </w:r>
            <w:r w:rsidR="00DA63D4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79624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- формирование системы знаний в области государственного и корпоративного управления налоговыми потоками;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- обеспечение качественной, квалифицированной, теоретической и практической подготовки слушателей курса с учетом изменений в правовом регулировании налоговых отношений в Российской Федерации.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79624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Правовое регулирование налогового менеджмента в Российской Федерации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79624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49"/>
        <w:gridCol w:w="2033"/>
        <w:gridCol w:w="5428"/>
      </w:tblGrid>
      <w:tr w:rsidR="00751095" w:rsidRPr="00DA63D4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A63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A63D4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A63D4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A63D4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A63D4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A63D4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A63D4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A63D4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A63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УК-3 - </w:t>
            </w:r>
            <w:proofErr w:type="gramStart"/>
            <w:r w:rsidRPr="00DA63D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63D4">
              <w:rPr>
                <w:rFonts w:ascii="Times New Roman" w:hAnsi="Times New Roman" w:cs="Times New Roman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A63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  <w:lang w:bidi="ru-RU"/>
              </w:rPr>
              <w:t xml:space="preserve">УК-3.1 - </w:t>
            </w:r>
            <w:proofErr w:type="gramStart"/>
            <w:r w:rsidRPr="00DA63D4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DA63D4">
              <w:rPr>
                <w:rFonts w:ascii="Times New Roman" w:hAnsi="Times New Roman" w:cs="Times New Roman"/>
                <w:lang w:bidi="ru-RU"/>
              </w:rPr>
              <w:t xml:space="preserve"> занимать активную и ответственную позицию в команде, демонстрирует лидерские качества и умения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A63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63D4">
              <w:rPr>
                <w:rFonts w:ascii="Times New Roman" w:hAnsi="Times New Roman" w:cs="Times New Roman"/>
              </w:rPr>
              <w:t>функции и принципы управления, понятие о социальной ответственности при принятии управленческих решений.</w:t>
            </w:r>
            <w:r w:rsidRPr="00DA63D4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DA63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63D4">
              <w:rPr>
                <w:rFonts w:ascii="Times New Roman" w:hAnsi="Times New Roman" w:cs="Times New Roman"/>
              </w:rPr>
              <w:t>определить факторы, влияющие на эффективность работы группы, составить этапы рационального управленческого решения и обосновать выбор метода принятия управленческого решения</w:t>
            </w:r>
            <w:proofErr w:type="gramStart"/>
            <w:r w:rsidR="00FD518F" w:rsidRPr="00DA63D4">
              <w:rPr>
                <w:rFonts w:ascii="Times New Roman" w:hAnsi="Times New Roman" w:cs="Times New Roman"/>
              </w:rPr>
              <w:t>.</w:t>
            </w:r>
            <w:r w:rsidRPr="00DA63D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DA63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63D4">
              <w:rPr>
                <w:rFonts w:ascii="Times New Roman" w:hAnsi="Times New Roman" w:cs="Times New Roman"/>
              </w:rPr>
              <w:t>навыками применения процессного, системного и ситуационного подходов к управлению</w:t>
            </w:r>
            <w:proofErr w:type="gramStart"/>
            <w:r w:rsidR="00FD518F" w:rsidRPr="00DA63D4">
              <w:rPr>
                <w:rFonts w:ascii="Times New Roman" w:hAnsi="Times New Roman" w:cs="Times New Roman"/>
              </w:rPr>
              <w:t>.</w:t>
            </w:r>
            <w:r w:rsidRPr="00DA63D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A63D4" w14:paraId="26E0E312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5E3ED63" w14:textId="77777777" w:rsidR="00751095" w:rsidRPr="00DA63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ОПК-6 - Способен обеспечивать соблюдение принципов этики юриста, в том </w:t>
            </w:r>
            <w:proofErr w:type="gramStart"/>
            <w:r w:rsidRPr="00DA63D4">
              <w:rPr>
                <w:rFonts w:ascii="Times New Roman" w:hAnsi="Times New Roman" w:cs="Times New Roman"/>
              </w:rPr>
              <w:t>числе</w:t>
            </w:r>
            <w:proofErr w:type="gramEnd"/>
            <w:r w:rsidRPr="00DA63D4">
              <w:rPr>
                <w:rFonts w:ascii="Times New Roman" w:hAnsi="Times New Roman" w:cs="Times New Roman"/>
              </w:rPr>
              <w:t xml:space="preserve">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16B865" w14:textId="77777777" w:rsidR="00751095" w:rsidRPr="00DA63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  <w:lang w:bidi="ru-RU"/>
              </w:rPr>
              <w:t xml:space="preserve">ОПК-6.1 - </w:t>
            </w:r>
            <w:proofErr w:type="gramStart"/>
            <w:r w:rsidRPr="00DA63D4">
              <w:rPr>
                <w:rFonts w:ascii="Times New Roman" w:hAnsi="Times New Roman" w:cs="Times New Roman"/>
                <w:lang w:bidi="ru-RU"/>
              </w:rPr>
              <w:t>Понимает значение этики юриста в профессиональной деятельности и соблюдает</w:t>
            </w:r>
            <w:proofErr w:type="gramEnd"/>
            <w:r w:rsidRPr="00DA63D4">
              <w:rPr>
                <w:rFonts w:ascii="Times New Roman" w:hAnsi="Times New Roman" w:cs="Times New Roman"/>
                <w:lang w:bidi="ru-RU"/>
              </w:rPr>
              <w:t xml:space="preserve"> данные этические требования в своей профессиональной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ACD4D4" w14:textId="77777777" w:rsidR="00751095" w:rsidRPr="00DA63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63D4">
              <w:rPr>
                <w:rFonts w:ascii="Times New Roman" w:hAnsi="Times New Roman" w:cs="Times New Roman"/>
              </w:rPr>
              <w:t>нормативные, руководящие и методические документы уполномоченных федеральных органов исполнительной власти по защите информации ограниченного доступа.</w:t>
            </w:r>
            <w:r w:rsidRPr="00DA63D4">
              <w:rPr>
                <w:rFonts w:ascii="Times New Roman" w:hAnsi="Times New Roman" w:cs="Times New Roman"/>
              </w:rPr>
              <w:t xml:space="preserve"> </w:t>
            </w:r>
          </w:p>
          <w:p w14:paraId="3F6DB690" w14:textId="77777777" w:rsidR="00751095" w:rsidRPr="00DA63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63D4">
              <w:rPr>
                <w:rFonts w:ascii="Times New Roman" w:hAnsi="Times New Roman" w:cs="Times New Roman"/>
              </w:rPr>
              <w:t>определить политику контроля доступа работников к информации ограниченного доступа.</w:t>
            </w:r>
            <w:r w:rsidR="00FD518F" w:rsidRPr="00DA63D4">
              <w:rPr>
                <w:rFonts w:ascii="Times New Roman" w:hAnsi="Times New Roman" w:cs="Times New Roman"/>
              </w:rPr>
              <w:br/>
            </w:r>
            <w:r w:rsidRPr="00DA63D4">
              <w:rPr>
                <w:rFonts w:ascii="Times New Roman" w:hAnsi="Times New Roman" w:cs="Times New Roman"/>
              </w:rPr>
              <w:t xml:space="preserve">. </w:t>
            </w:r>
          </w:p>
          <w:p w14:paraId="6F017B37" w14:textId="77777777" w:rsidR="00751095" w:rsidRPr="00DA63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63D4">
              <w:rPr>
                <w:rFonts w:ascii="Times New Roman" w:hAnsi="Times New Roman" w:cs="Times New Roman"/>
              </w:rPr>
              <w:t>системой организационных мер, направленных на защиту информации ограниченного доступа</w:t>
            </w:r>
            <w:proofErr w:type="gramStart"/>
            <w:r w:rsidR="00FD518F" w:rsidRPr="00DA63D4">
              <w:rPr>
                <w:rFonts w:ascii="Times New Roman" w:hAnsi="Times New Roman" w:cs="Times New Roman"/>
              </w:rPr>
              <w:t>.</w:t>
            </w:r>
            <w:r w:rsidRPr="00DA63D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A63D4" w14:paraId="7DFA0CFB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3E735" w14:textId="77777777" w:rsidR="00751095" w:rsidRPr="00DA63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ОПК-7 - </w:t>
            </w:r>
            <w:proofErr w:type="gramStart"/>
            <w:r w:rsidRPr="00DA63D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63D4">
              <w:rPr>
                <w:rFonts w:ascii="Times New Roman" w:hAnsi="Times New Roman" w:cs="Times New Roman"/>
              </w:rPr>
              <w:t xml:space="preserve">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79A28A" w14:textId="77777777" w:rsidR="00751095" w:rsidRPr="00DA63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  <w:lang w:bidi="ru-RU"/>
              </w:rPr>
              <w:t>ОПК-7.1 - Знает нормативную правовую основу создания и функционирования правовых баз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5D4A25" w14:textId="77777777" w:rsidR="00751095" w:rsidRPr="00DA63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Знать: </w:t>
            </w:r>
            <w:r w:rsidR="00316402" w:rsidRPr="00DA63D4">
              <w:rPr>
                <w:rFonts w:ascii="Times New Roman" w:hAnsi="Times New Roman" w:cs="Times New Roman"/>
              </w:rPr>
              <w:t>основные принципы построения компьютера, формы и способы представления данных в персональном компьютере, общие сведения о методах проектирования, документирования, разработки, тестирования и отладки программного обеспечения.</w:t>
            </w:r>
            <w:r w:rsidR="00316402" w:rsidRPr="00DA63D4">
              <w:rPr>
                <w:rFonts w:ascii="Times New Roman" w:hAnsi="Times New Roman" w:cs="Times New Roman"/>
              </w:rPr>
              <w:br/>
            </w:r>
            <w:r w:rsidRPr="00DA63D4">
              <w:rPr>
                <w:rFonts w:ascii="Times New Roman" w:hAnsi="Times New Roman" w:cs="Times New Roman"/>
              </w:rPr>
              <w:t xml:space="preserve"> </w:t>
            </w:r>
          </w:p>
          <w:p w14:paraId="03F24842" w14:textId="77777777" w:rsidR="00751095" w:rsidRPr="00DA63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63D4">
              <w:rPr>
                <w:rFonts w:ascii="Times New Roman" w:hAnsi="Times New Roman" w:cs="Times New Roman"/>
              </w:rPr>
              <w:t xml:space="preserve">разрабатывать и реализовывать на </w:t>
            </w:r>
            <w:proofErr w:type="gramStart"/>
            <w:r w:rsidR="00FD518F" w:rsidRPr="00DA63D4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DA63D4">
              <w:rPr>
                <w:rFonts w:ascii="Times New Roman" w:hAnsi="Times New Roman" w:cs="Times New Roman"/>
              </w:rPr>
              <w:t xml:space="preserve"> высокого уровня алгоритмы решения типовых профессиональных задач.</w:t>
            </w:r>
            <w:r w:rsidRPr="00DA63D4">
              <w:rPr>
                <w:rFonts w:ascii="Times New Roman" w:hAnsi="Times New Roman" w:cs="Times New Roman"/>
              </w:rPr>
              <w:t xml:space="preserve">. </w:t>
            </w:r>
          </w:p>
          <w:p w14:paraId="00CAC527" w14:textId="77777777" w:rsidR="00751095" w:rsidRPr="00DA63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63D4">
              <w:rPr>
                <w:rFonts w:ascii="Times New Roman" w:hAnsi="Times New Roman" w:cs="Times New Roman"/>
              </w:rPr>
              <w:t>навыками разработки, документирования, тестирования и отладки программ</w:t>
            </w:r>
            <w:proofErr w:type="gramStart"/>
            <w:r w:rsidR="00FD518F" w:rsidRPr="00DA63D4">
              <w:rPr>
                <w:rFonts w:ascii="Times New Roman" w:hAnsi="Times New Roman" w:cs="Times New Roman"/>
              </w:rPr>
              <w:t>.</w:t>
            </w:r>
            <w:r w:rsidRPr="00DA63D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DA63D4" w14:paraId="7A0175A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D0F2A4" w14:textId="77777777" w:rsidR="00751095" w:rsidRPr="00DA63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DA63D4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A63D4">
              <w:rPr>
                <w:rFonts w:ascii="Times New Roman" w:hAnsi="Times New Roman" w:cs="Times New Roman"/>
              </w:rPr>
              <w:t xml:space="preserve"> выделить и реализовать на практике основные тенденции правового регулирования в сфере публичных финансов и налогового администрирования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F973BD" w14:textId="77777777" w:rsidR="00751095" w:rsidRPr="00DA63D4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  <w:lang w:bidi="ru-RU"/>
              </w:rPr>
              <w:t>ПК-5.1 - Знает современные возможности и потенциал правового регулирования налогового менеджмента России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A04BB" w14:textId="77777777" w:rsidR="00751095" w:rsidRPr="00DA63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Знать: </w:t>
            </w:r>
            <w:proofErr w:type="gramStart"/>
            <w:r w:rsidR="00316402" w:rsidRPr="00DA63D4">
              <w:rPr>
                <w:rFonts w:ascii="Times New Roman" w:hAnsi="Times New Roman" w:cs="Times New Roman"/>
              </w:rPr>
              <w:t>имеет представление об особенностях регионального развития и знает</w:t>
            </w:r>
            <w:proofErr w:type="gramEnd"/>
            <w:r w:rsidR="00316402" w:rsidRPr="00DA63D4">
              <w:rPr>
                <w:rFonts w:ascii="Times New Roman" w:hAnsi="Times New Roman" w:cs="Times New Roman"/>
              </w:rPr>
              <w:t xml:space="preserve"> специфику рынка труда в области профессиональной деятельности.</w:t>
            </w:r>
            <w:r w:rsidRPr="00DA63D4">
              <w:rPr>
                <w:rFonts w:ascii="Times New Roman" w:hAnsi="Times New Roman" w:cs="Times New Roman"/>
              </w:rPr>
              <w:t xml:space="preserve"> </w:t>
            </w:r>
          </w:p>
          <w:p w14:paraId="78F46980" w14:textId="77777777" w:rsidR="00751095" w:rsidRPr="00DA63D4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 xml:space="preserve">Уметь: </w:t>
            </w:r>
            <w:r w:rsidR="00FD518F" w:rsidRPr="00DA63D4">
              <w:rPr>
                <w:rFonts w:ascii="Times New Roman" w:hAnsi="Times New Roman" w:cs="Times New Roman"/>
              </w:rPr>
              <w:t>анализировать деятельность предприятий и организаций профильной отрасли своего региона</w:t>
            </w:r>
            <w:proofErr w:type="gramStart"/>
            <w:r w:rsidR="00FD518F" w:rsidRPr="00DA63D4">
              <w:rPr>
                <w:rFonts w:ascii="Times New Roman" w:hAnsi="Times New Roman" w:cs="Times New Roman"/>
              </w:rPr>
              <w:t>.</w:t>
            </w:r>
            <w:r w:rsidRPr="00DA63D4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3803F19" w14:textId="77777777" w:rsidR="00751095" w:rsidRPr="00DA63D4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A63D4">
              <w:rPr>
                <w:rFonts w:ascii="Times New Roman" w:hAnsi="Times New Roman" w:cs="Times New Roman"/>
              </w:rPr>
              <w:t>критериями оценки защищённости информации от утечек по техническим каналам, а также технические средства контроля эффективности мер защиты информации</w:t>
            </w:r>
            <w:proofErr w:type="gramStart"/>
            <w:r w:rsidR="00FD518F" w:rsidRPr="00DA63D4">
              <w:rPr>
                <w:rFonts w:ascii="Times New Roman" w:hAnsi="Times New Roman" w:cs="Times New Roman"/>
              </w:rPr>
              <w:t>.</w:t>
            </w:r>
            <w:r w:rsidRPr="00DA63D4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DA63D4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7962469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Понятие и элементы налогового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налогового менеджмента. Субъекты налогового менеджмента. Объекты налогового менеджмента. Цели и задачи налогового менеджмента. Формы налогового менеджмента. Государственное управление финансовыми ресурсами. Способы налоговой оптимизации. Наличие оценочных понятий в текстах судебных актах и НК РФ. Противоречивость позиций судов по вопросам применения налогового законодательства. Общая характеристика отдельных видов налоговых споров.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606ED8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0A69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Правовое положение субъектов налогового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75565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Налогово-правовой статус физических лиц. Налогово-правовой статус организаций. Критерии определения резидентства организаций и физических лиц. Взаимозависимые лица. Консолидированная группа налогоплательщиков. Налоговый орган: понятие, компетенция, система налоговых органов. Таможенные органы. Законодательные (представительные органы).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F7EB6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FC3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970A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77B53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4A3D92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65BD0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Установление налогов, сборов (фискальных взиманий).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1B65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признаки налога, сбора и пошлины в законодательстве, судебной практике. Парафискальные сборы. Квазиналоги. Правовая природа страховых взносов по отдельным видам обязательного страхования. Проблемы применения конструкции элементов налогообложения (элементов обложения по сбору). Налоги и сборы,  установленные НК РФ. Фискальные платежи, не регулируемые НК РФ. Критерии определение оптимального уровня фискальной нагрузки.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38D310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5A9E91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5281F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50439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740823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19F9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Налоговое администрирование.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776E7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Постановка на налоговый учет физических лиц и организаций. Особенности налогового администрирования крупнейших налогоплательщиков. Особенности налогового администрирования иностранных организаций. Роль налоговый агентов в механизме налогового администрирования. Роль банков в сфере фискального администрирования. Механизм антиофшорного регулирования. Переквалификация налоговыми органами гражданско-правовых сделок. Критерии отграничения дробления бизнеса от законной оптимизации структуры бизнеса. Бесконтактное налоговое администрирование. Налоговое администрирование в условиях цифровизации  экономических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D567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00DE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70CB1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2C49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5FCD053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4692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Налоговый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6A8B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и формы налогового контроля. Налоговые проверки. Выездные и камеральные налоговые проверки. Контроль за трансфертным ценообразованием. Дополнительные мероприятия налогового контроля. Горизонтальные налоговый мониторинг. Взаимосогласительные процедуры в механизме налогового администрирования.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787B4B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C2D40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0C7A6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CC1545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2E6F499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4DDB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Применение мер принуждения к фискальным должникам.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EFA8B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взыскания. Порядок взыскания налоговых санкций. Срок давности взыскания недоимки. Срок давности взыскания налоговых санкций.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2896F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6135B4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47CF3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1E4B7E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1E66905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66322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 Понятие и способы налоговой оптимизации.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9F641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налоговой оптимизации. Способы налоговой оптимизации. Создание консолидированной группы налогоплательщиков.  Применение специальных налоговых режимов. Осуществление предпринимательской деятельности в оффшорной юрисдикции. Оценка налоговых последствий гражданско-правовых сделок, заключаемых участниками гражданского оборота. Критерии недобросовестного поведения налогоплательщиков при применении налоговых последствий гражданско-правовых сделок. Критерии недобросовестного поведения налогоплательщика при проведении расчетов с бюджетом. Критерии недобросовестного поведения налогоплательщика в связи с реорганизацией юридического лица.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CF1F9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shd w:val="clear" w:color="auto" w:fill="auto"/>
            <w:vAlign w:val="center"/>
          </w:tcPr>
          <w:p w14:paraId="06FCCD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6E71C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0ED0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53C37EC6" w:rsidR="00963445" w:rsidRPr="00352B6F" w:rsidRDefault="00DA63D4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128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7962470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796247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88"/>
        <w:gridCol w:w="311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5F335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DA63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Васильев,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Государственное регулирование экономики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/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Васильев.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 xml:space="preserve">— 6-е изд., </w:t>
            </w:r>
            <w:proofErr w:type="spellStart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— 178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3825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DA63D4">
                <w:rPr>
                  <w:color w:val="00008B"/>
                  <w:u w:val="single"/>
                  <w:lang w:val="en-US"/>
                </w:rPr>
                <w:t>https://urait.ru/book/gosudars ... regulirovanie-ekonomiki-562072</w:t>
              </w:r>
            </w:hyperlink>
          </w:p>
        </w:tc>
      </w:tr>
      <w:tr w:rsidR="00262CF0" w:rsidRPr="005F3355" w14:paraId="05549F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FBB7FD7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 xml:space="preserve">Пименов Н.А. Налоговый менеджмент. Учебник для ВУЗов. Финансовый университет.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М.ЮРАЙТ. 2019. – 315с.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244415" w14:textId="77777777" w:rsidR="00262CF0" w:rsidRPr="007E6725" w:rsidRDefault="003825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DA63D4">
                <w:rPr>
                  <w:color w:val="00008B"/>
                  <w:u w:val="single"/>
                  <w:lang w:val="en-US"/>
                </w:rPr>
                <w:t>https://urait.ru/viewer/nalogovyy-menedzhment-444804</w:t>
              </w:r>
            </w:hyperlink>
          </w:p>
        </w:tc>
      </w:tr>
      <w:tr w:rsidR="00262CF0" w:rsidRPr="007E6725" w14:paraId="385AD6C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A7656CC" w14:textId="77777777" w:rsidR="00262CF0" w:rsidRPr="00DA63D4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Крохина, Ю. А.  Налоговое право</w:t>
            </w:r>
            <w:proofErr w:type="gramStart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среднего профессионального образования / Ю. А. Крохина. — 10-е изд., </w:t>
            </w:r>
            <w:proofErr w:type="spellStart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DA63D4">
              <w:rPr>
                <w:rFonts w:ascii="Times New Roman" w:hAnsi="Times New Roman" w:cs="Times New Roman"/>
                <w:sz w:val="24"/>
                <w:szCs w:val="24"/>
              </w:rPr>
              <w:t>, 2023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8EC9D49" w14:textId="77777777" w:rsidR="00262CF0" w:rsidRPr="007E6725" w:rsidRDefault="0038251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https://urait.ru/bcode/513869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796247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17A7313" w14:textId="77777777" w:rsidTr="007B550D">
        <w:tc>
          <w:tcPr>
            <w:tcW w:w="9345" w:type="dxa"/>
          </w:tcPr>
          <w:p w14:paraId="0FEF7C2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7EB93C9" w14:textId="77777777" w:rsidTr="007B550D">
        <w:tc>
          <w:tcPr>
            <w:tcW w:w="9345" w:type="dxa"/>
          </w:tcPr>
          <w:p w14:paraId="019DA5B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4F2FED6" w14:textId="77777777" w:rsidTr="007B550D">
        <w:tc>
          <w:tcPr>
            <w:tcW w:w="9345" w:type="dxa"/>
          </w:tcPr>
          <w:p w14:paraId="439136E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0668A23" w14:textId="77777777" w:rsidTr="007B550D">
        <w:tc>
          <w:tcPr>
            <w:tcW w:w="9345" w:type="dxa"/>
          </w:tcPr>
          <w:p w14:paraId="6927369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796247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38251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796247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DA63D4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DA63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63D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DA63D4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DA63D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DA63D4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DA63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3D4">
              <w:rPr>
                <w:sz w:val="22"/>
                <w:szCs w:val="22"/>
              </w:rPr>
              <w:t xml:space="preserve">Ауд. 411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</w:t>
            </w:r>
            <w:proofErr w:type="gramStart"/>
            <w:r w:rsidRPr="00DA63D4">
              <w:rPr>
                <w:sz w:val="22"/>
                <w:szCs w:val="22"/>
              </w:rPr>
              <w:t xml:space="preserve">Учебная мебель на 56 посадочных мест, рабочее место преподавателя, доска меловая - 1 шт., стол - 1шт., тумба - 1шт., трибуна - 1шт., Компьютер </w:t>
            </w:r>
            <w:r w:rsidRPr="00DA63D4">
              <w:rPr>
                <w:sz w:val="22"/>
                <w:szCs w:val="22"/>
                <w:lang w:val="en-US"/>
              </w:rPr>
              <w:t>Intel</w:t>
            </w:r>
            <w:r w:rsidRPr="00DA63D4">
              <w:rPr>
                <w:sz w:val="22"/>
                <w:szCs w:val="22"/>
              </w:rPr>
              <w:t xml:space="preserve"> 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63D4">
              <w:rPr>
                <w:sz w:val="22"/>
                <w:szCs w:val="22"/>
              </w:rPr>
              <w:t>3 2100 3.3/4</w:t>
            </w:r>
            <w:r w:rsidRPr="00DA63D4">
              <w:rPr>
                <w:sz w:val="22"/>
                <w:szCs w:val="22"/>
                <w:lang w:val="en-US"/>
              </w:rPr>
              <w:t>Gb</w:t>
            </w:r>
            <w:r w:rsidRPr="00DA63D4">
              <w:rPr>
                <w:sz w:val="22"/>
                <w:szCs w:val="22"/>
              </w:rPr>
              <w:t>/500</w:t>
            </w:r>
            <w:r w:rsidRPr="00DA63D4">
              <w:rPr>
                <w:sz w:val="22"/>
                <w:szCs w:val="22"/>
                <w:lang w:val="en-US"/>
              </w:rPr>
              <w:t>Gb</w:t>
            </w:r>
            <w:r w:rsidRPr="00DA63D4">
              <w:rPr>
                <w:sz w:val="22"/>
                <w:szCs w:val="22"/>
              </w:rPr>
              <w:t>/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DA63D4">
              <w:rPr>
                <w:sz w:val="22"/>
                <w:szCs w:val="22"/>
              </w:rPr>
              <w:t xml:space="preserve">193 - 1 шт., Мультимедийный проектор 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63D4">
              <w:rPr>
                <w:sz w:val="22"/>
                <w:szCs w:val="22"/>
              </w:rPr>
              <w:t xml:space="preserve"> </w:t>
            </w:r>
            <w:r w:rsidRPr="00DA63D4">
              <w:rPr>
                <w:sz w:val="22"/>
                <w:szCs w:val="22"/>
                <w:lang w:val="en-US"/>
              </w:rPr>
              <w:t>x</w:t>
            </w:r>
            <w:r w:rsidRPr="00DA63D4">
              <w:rPr>
                <w:sz w:val="22"/>
                <w:szCs w:val="22"/>
              </w:rPr>
              <w:t xml:space="preserve"> 400 - 1 шт., Мультимедийный проектор </w:t>
            </w:r>
            <w:r w:rsidRPr="00DA63D4">
              <w:rPr>
                <w:sz w:val="22"/>
                <w:szCs w:val="22"/>
                <w:lang w:val="en-US"/>
              </w:rPr>
              <w:t>NEC</w:t>
            </w:r>
            <w:r w:rsidRPr="00DA63D4">
              <w:rPr>
                <w:sz w:val="22"/>
                <w:szCs w:val="22"/>
              </w:rPr>
              <w:t xml:space="preserve"> </w:t>
            </w:r>
            <w:r w:rsidRPr="00DA63D4">
              <w:rPr>
                <w:sz w:val="22"/>
                <w:szCs w:val="22"/>
                <w:lang w:val="en-US"/>
              </w:rPr>
              <w:t>ME</w:t>
            </w:r>
            <w:r w:rsidRPr="00DA63D4">
              <w:rPr>
                <w:sz w:val="22"/>
                <w:szCs w:val="22"/>
              </w:rPr>
              <w:t>402</w:t>
            </w:r>
            <w:r w:rsidRPr="00DA63D4">
              <w:rPr>
                <w:sz w:val="22"/>
                <w:szCs w:val="22"/>
                <w:lang w:val="en-US"/>
              </w:rPr>
              <w:t>X</w:t>
            </w:r>
            <w:r w:rsidRPr="00DA63D4">
              <w:rPr>
                <w:sz w:val="22"/>
                <w:szCs w:val="22"/>
              </w:rPr>
              <w:t xml:space="preserve"> - 1 шт., Звуковые колонки </w:t>
            </w:r>
            <w:r w:rsidRPr="00DA63D4">
              <w:rPr>
                <w:sz w:val="22"/>
                <w:szCs w:val="22"/>
                <w:lang w:val="en-US"/>
              </w:rPr>
              <w:t>JBL</w:t>
            </w:r>
            <w:r w:rsidRPr="00DA63D4">
              <w:rPr>
                <w:sz w:val="22"/>
                <w:szCs w:val="22"/>
              </w:rPr>
              <w:t xml:space="preserve"> 25 - 2 шт., Экран с электропривод,</w:t>
            </w:r>
            <w:r w:rsidRPr="00DA63D4">
              <w:rPr>
                <w:sz w:val="22"/>
                <w:szCs w:val="22"/>
                <w:lang w:val="en-US"/>
              </w:rPr>
              <w:t>DRAPER</w:t>
            </w:r>
            <w:r w:rsidRPr="00DA63D4">
              <w:rPr>
                <w:sz w:val="22"/>
                <w:szCs w:val="22"/>
              </w:rPr>
              <w:t xml:space="preserve"> 96 160х210 - 1 шт.  Наборы демонстрационного оборудования и</w:t>
            </w:r>
            <w:proofErr w:type="gramEnd"/>
            <w:r w:rsidRPr="00DA63D4">
              <w:rPr>
                <w:sz w:val="22"/>
                <w:szCs w:val="22"/>
              </w:rPr>
              <w:t xml:space="preserve">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DA63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3D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A63D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A63D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A63D4" w14:paraId="6F7F1A10" w14:textId="77777777" w:rsidTr="008416EB">
        <w:tc>
          <w:tcPr>
            <w:tcW w:w="7797" w:type="dxa"/>
            <w:shd w:val="clear" w:color="auto" w:fill="auto"/>
          </w:tcPr>
          <w:p w14:paraId="18CE328A" w14:textId="77777777" w:rsidR="002C735C" w:rsidRPr="00DA63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3D4">
              <w:rPr>
                <w:sz w:val="22"/>
                <w:szCs w:val="22"/>
              </w:rPr>
              <w:t xml:space="preserve">Ауд. 401 </w:t>
            </w:r>
            <w:proofErr w:type="spellStart"/>
            <w:r w:rsidRPr="00DA63D4">
              <w:rPr>
                <w:sz w:val="22"/>
                <w:szCs w:val="22"/>
              </w:rPr>
              <w:t>пом</w:t>
            </w:r>
            <w:proofErr w:type="spellEnd"/>
            <w:r w:rsidRPr="00DA63D4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DA63D4">
              <w:rPr>
                <w:sz w:val="22"/>
                <w:szCs w:val="22"/>
              </w:rPr>
              <w:t>комплекс"</w:t>
            </w:r>
            <w:proofErr w:type="gramStart"/>
            <w:r w:rsidRPr="00DA63D4">
              <w:rPr>
                <w:sz w:val="22"/>
                <w:szCs w:val="22"/>
              </w:rPr>
              <w:t>.С</w:t>
            </w:r>
            <w:proofErr w:type="gramEnd"/>
            <w:r w:rsidRPr="00DA63D4">
              <w:rPr>
                <w:sz w:val="22"/>
                <w:szCs w:val="22"/>
              </w:rPr>
              <w:t>пециализированная</w:t>
            </w:r>
            <w:proofErr w:type="spellEnd"/>
            <w:r w:rsidRPr="00DA63D4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DA63D4">
              <w:rPr>
                <w:sz w:val="22"/>
                <w:szCs w:val="22"/>
                <w:lang w:val="en-US"/>
              </w:rPr>
              <w:t>I</w:t>
            </w:r>
            <w:r w:rsidRPr="00DA63D4">
              <w:rPr>
                <w:sz w:val="22"/>
                <w:szCs w:val="22"/>
              </w:rPr>
              <w:t xml:space="preserve">3-8100/ 8Гб/500Гб/ </w:t>
            </w:r>
            <w:r w:rsidRPr="00DA63D4">
              <w:rPr>
                <w:sz w:val="22"/>
                <w:szCs w:val="22"/>
                <w:lang w:val="en-US"/>
              </w:rPr>
              <w:t>Philips</w:t>
            </w:r>
            <w:r w:rsidRPr="00DA63D4">
              <w:rPr>
                <w:sz w:val="22"/>
                <w:szCs w:val="22"/>
              </w:rPr>
              <w:t>224</w:t>
            </w:r>
            <w:r w:rsidRPr="00DA63D4">
              <w:rPr>
                <w:sz w:val="22"/>
                <w:szCs w:val="22"/>
                <w:lang w:val="en-US"/>
              </w:rPr>
              <w:t>E</w:t>
            </w:r>
            <w:r w:rsidRPr="00DA63D4">
              <w:rPr>
                <w:sz w:val="22"/>
                <w:szCs w:val="22"/>
              </w:rPr>
              <w:t>5</w:t>
            </w:r>
            <w:r w:rsidRPr="00DA63D4">
              <w:rPr>
                <w:sz w:val="22"/>
                <w:szCs w:val="22"/>
                <w:lang w:val="en-US"/>
              </w:rPr>
              <w:t>QSB</w:t>
            </w:r>
            <w:r w:rsidRPr="00DA63D4">
              <w:rPr>
                <w:sz w:val="22"/>
                <w:szCs w:val="22"/>
              </w:rPr>
              <w:t xml:space="preserve"> - 20 шт., Ноутбук </w:t>
            </w:r>
            <w:r w:rsidRPr="00DA63D4">
              <w:rPr>
                <w:sz w:val="22"/>
                <w:szCs w:val="22"/>
                <w:lang w:val="en-US"/>
              </w:rPr>
              <w:t>HP</w:t>
            </w:r>
            <w:r w:rsidRPr="00DA63D4">
              <w:rPr>
                <w:sz w:val="22"/>
                <w:szCs w:val="22"/>
              </w:rPr>
              <w:t xml:space="preserve"> 250 </w:t>
            </w:r>
            <w:r w:rsidRPr="00DA63D4">
              <w:rPr>
                <w:sz w:val="22"/>
                <w:szCs w:val="22"/>
                <w:lang w:val="en-US"/>
              </w:rPr>
              <w:t>G</w:t>
            </w:r>
            <w:r w:rsidRPr="00DA63D4">
              <w:rPr>
                <w:sz w:val="22"/>
                <w:szCs w:val="22"/>
              </w:rPr>
              <w:t>6 1</w:t>
            </w:r>
            <w:r w:rsidRPr="00DA63D4">
              <w:rPr>
                <w:sz w:val="22"/>
                <w:szCs w:val="22"/>
                <w:lang w:val="en-US"/>
              </w:rPr>
              <w:t>WY</w:t>
            </w:r>
            <w:r w:rsidRPr="00DA63D4">
              <w:rPr>
                <w:sz w:val="22"/>
                <w:szCs w:val="22"/>
              </w:rPr>
              <w:t>58</w:t>
            </w:r>
            <w:r w:rsidRPr="00DA63D4">
              <w:rPr>
                <w:sz w:val="22"/>
                <w:szCs w:val="22"/>
                <w:lang w:val="en-US"/>
              </w:rPr>
              <w:t>EA</w:t>
            </w:r>
            <w:r w:rsidRPr="00DA63D4">
              <w:rPr>
                <w:sz w:val="22"/>
                <w:szCs w:val="22"/>
              </w:rPr>
              <w:t xml:space="preserve"> - 5 шт., Проектор цифровой </w:t>
            </w:r>
            <w:r w:rsidRPr="00DA63D4">
              <w:rPr>
                <w:sz w:val="22"/>
                <w:szCs w:val="22"/>
                <w:lang w:val="en-US"/>
              </w:rPr>
              <w:t>Acer</w:t>
            </w:r>
            <w:r w:rsidRPr="00DA63D4">
              <w:rPr>
                <w:sz w:val="22"/>
                <w:szCs w:val="22"/>
              </w:rPr>
              <w:t xml:space="preserve"> </w:t>
            </w:r>
            <w:r w:rsidRPr="00DA63D4">
              <w:rPr>
                <w:sz w:val="22"/>
                <w:szCs w:val="22"/>
                <w:lang w:val="en-US"/>
              </w:rPr>
              <w:t>X</w:t>
            </w:r>
            <w:r w:rsidRPr="00DA63D4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9759919" w14:textId="77777777" w:rsidR="002C735C" w:rsidRPr="00DA63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3D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A63D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A63D4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DA63D4" w14:paraId="5F115B6C" w14:textId="77777777" w:rsidTr="008416EB">
        <w:tc>
          <w:tcPr>
            <w:tcW w:w="7797" w:type="dxa"/>
            <w:shd w:val="clear" w:color="auto" w:fill="auto"/>
          </w:tcPr>
          <w:p w14:paraId="7A17CAAD" w14:textId="77777777" w:rsidR="002C735C" w:rsidRPr="00DA63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3D4">
              <w:rPr>
                <w:sz w:val="22"/>
                <w:szCs w:val="22"/>
              </w:rPr>
              <w:t xml:space="preserve"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DA63D4">
              <w:rPr>
                <w:sz w:val="22"/>
                <w:szCs w:val="22"/>
              </w:rPr>
              <w:t>комплексом</w:t>
            </w:r>
            <w:proofErr w:type="gramStart"/>
            <w:r w:rsidRPr="00DA63D4">
              <w:rPr>
                <w:sz w:val="22"/>
                <w:szCs w:val="22"/>
              </w:rPr>
              <w:t>.С</w:t>
            </w:r>
            <w:proofErr w:type="gramEnd"/>
            <w:r w:rsidRPr="00DA63D4">
              <w:rPr>
                <w:sz w:val="22"/>
                <w:szCs w:val="22"/>
              </w:rPr>
              <w:t>пециализированная</w:t>
            </w:r>
            <w:proofErr w:type="spellEnd"/>
            <w:r w:rsidRPr="00DA63D4">
              <w:rPr>
                <w:sz w:val="22"/>
                <w:szCs w:val="22"/>
              </w:rPr>
              <w:t xml:space="preserve">  мебель и оборудование: Учебная мебель на 64 посадочных мест; тумба; </w:t>
            </w:r>
            <w:proofErr w:type="gramStart"/>
            <w:r w:rsidRPr="00DA63D4">
              <w:rPr>
                <w:sz w:val="22"/>
                <w:szCs w:val="22"/>
              </w:rPr>
              <w:t xml:space="preserve">доска маркерная – 2 шт.; Компьютер </w:t>
            </w:r>
            <w:r w:rsidRPr="00DA63D4">
              <w:rPr>
                <w:sz w:val="22"/>
                <w:szCs w:val="22"/>
                <w:lang w:val="en-US"/>
              </w:rPr>
              <w:t>Intel</w:t>
            </w:r>
            <w:r w:rsidRPr="00DA63D4">
              <w:rPr>
                <w:sz w:val="22"/>
                <w:szCs w:val="22"/>
              </w:rPr>
              <w:t xml:space="preserve"> 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DA63D4">
              <w:rPr>
                <w:sz w:val="22"/>
                <w:szCs w:val="22"/>
              </w:rPr>
              <w:t xml:space="preserve">5 </w:t>
            </w:r>
            <w:r w:rsidRPr="00DA63D4">
              <w:rPr>
                <w:sz w:val="22"/>
                <w:szCs w:val="22"/>
                <w:lang w:val="en-US"/>
              </w:rPr>
              <w:t>X</w:t>
            </w:r>
            <w:r w:rsidRPr="00DA63D4">
              <w:rPr>
                <w:sz w:val="22"/>
                <w:szCs w:val="22"/>
              </w:rPr>
              <w:t>4 4460 3.2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DA63D4">
              <w:rPr>
                <w:sz w:val="22"/>
                <w:szCs w:val="22"/>
              </w:rPr>
              <w:t>/8</w:t>
            </w:r>
            <w:r w:rsidRPr="00DA63D4">
              <w:rPr>
                <w:sz w:val="22"/>
                <w:szCs w:val="22"/>
                <w:lang w:val="en-US"/>
              </w:rPr>
              <w:t>Gb</w:t>
            </w:r>
            <w:r w:rsidRPr="00DA63D4">
              <w:rPr>
                <w:sz w:val="22"/>
                <w:szCs w:val="22"/>
              </w:rPr>
              <w:t>/1</w:t>
            </w:r>
            <w:r w:rsidRPr="00DA63D4">
              <w:rPr>
                <w:sz w:val="22"/>
                <w:szCs w:val="22"/>
                <w:lang w:val="en-US"/>
              </w:rPr>
              <w:t>Tb</w:t>
            </w:r>
            <w:r w:rsidRPr="00DA63D4">
              <w:rPr>
                <w:sz w:val="22"/>
                <w:szCs w:val="22"/>
              </w:rPr>
              <w:t xml:space="preserve"> -1 шт.,  Мультимедийный проектор 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DA63D4">
              <w:rPr>
                <w:sz w:val="22"/>
                <w:szCs w:val="22"/>
              </w:rPr>
              <w:t xml:space="preserve"> </w:t>
            </w:r>
            <w:r w:rsidRPr="00DA63D4">
              <w:rPr>
                <w:sz w:val="22"/>
                <w:szCs w:val="22"/>
                <w:lang w:val="en-US"/>
              </w:rPr>
              <w:t>EX</w:t>
            </w:r>
            <w:r w:rsidRPr="00DA63D4">
              <w:rPr>
                <w:sz w:val="22"/>
                <w:szCs w:val="22"/>
              </w:rPr>
              <w:t xml:space="preserve">-632 - 1 шт.,  Экран  с электроприводом </w:t>
            </w:r>
            <w:r w:rsidRPr="00DA63D4">
              <w:rPr>
                <w:sz w:val="22"/>
                <w:szCs w:val="22"/>
                <w:lang w:val="en-US"/>
              </w:rPr>
              <w:t>Draper</w:t>
            </w:r>
            <w:r w:rsidRPr="00DA63D4">
              <w:rPr>
                <w:sz w:val="22"/>
                <w:szCs w:val="22"/>
              </w:rPr>
              <w:t xml:space="preserve"> </w:t>
            </w:r>
            <w:r w:rsidRPr="00DA63D4">
              <w:rPr>
                <w:sz w:val="22"/>
                <w:szCs w:val="22"/>
                <w:lang w:val="en-US"/>
              </w:rPr>
              <w:t>Baronet</w:t>
            </w:r>
            <w:r w:rsidRPr="00DA63D4">
              <w:rPr>
                <w:sz w:val="22"/>
                <w:szCs w:val="22"/>
              </w:rPr>
              <w:t xml:space="preserve"> 153х200 см - 1 шт., Акустическая система </w:t>
            </w:r>
            <w:r w:rsidRPr="00DA63D4">
              <w:rPr>
                <w:sz w:val="22"/>
                <w:szCs w:val="22"/>
                <w:lang w:val="en-US"/>
              </w:rPr>
              <w:t>Hi</w:t>
            </w:r>
            <w:r w:rsidRPr="00DA63D4">
              <w:rPr>
                <w:sz w:val="22"/>
                <w:szCs w:val="22"/>
              </w:rPr>
              <w:t>-</w:t>
            </w:r>
            <w:r w:rsidRPr="00DA63D4">
              <w:rPr>
                <w:sz w:val="22"/>
                <w:szCs w:val="22"/>
                <w:lang w:val="en-US"/>
              </w:rPr>
              <w:t>Fi</w:t>
            </w:r>
            <w:r w:rsidRPr="00DA63D4">
              <w:rPr>
                <w:sz w:val="22"/>
                <w:szCs w:val="22"/>
              </w:rPr>
              <w:t xml:space="preserve"> </w:t>
            </w:r>
            <w:r w:rsidRPr="00DA63D4">
              <w:rPr>
                <w:sz w:val="22"/>
                <w:szCs w:val="22"/>
                <w:lang w:val="en-US"/>
              </w:rPr>
              <w:t>PRO</w:t>
            </w:r>
            <w:r w:rsidRPr="00DA63D4">
              <w:rPr>
                <w:sz w:val="22"/>
                <w:szCs w:val="22"/>
              </w:rPr>
              <w:t xml:space="preserve"> </w:t>
            </w:r>
            <w:r w:rsidRPr="00DA63D4">
              <w:rPr>
                <w:sz w:val="22"/>
                <w:szCs w:val="22"/>
                <w:lang w:val="en-US"/>
              </w:rPr>
              <w:t>MASK</w:t>
            </w:r>
            <w:r w:rsidRPr="00DA63D4">
              <w:rPr>
                <w:sz w:val="22"/>
                <w:szCs w:val="22"/>
              </w:rPr>
              <w:t>6</w:t>
            </w:r>
            <w:r w:rsidRPr="00DA63D4">
              <w:rPr>
                <w:sz w:val="22"/>
                <w:szCs w:val="22"/>
                <w:lang w:val="en-US"/>
              </w:rPr>
              <w:t>T</w:t>
            </w:r>
            <w:r w:rsidRPr="00DA63D4">
              <w:rPr>
                <w:sz w:val="22"/>
                <w:szCs w:val="22"/>
              </w:rPr>
              <w:t>-</w:t>
            </w:r>
            <w:r w:rsidRPr="00DA63D4">
              <w:rPr>
                <w:sz w:val="22"/>
                <w:szCs w:val="22"/>
                <w:lang w:val="en-US"/>
              </w:rPr>
              <w:t>W</w:t>
            </w:r>
            <w:r w:rsidRPr="00DA63D4">
              <w:rPr>
                <w:sz w:val="22"/>
                <w:szCs w:val="22"/>
              </w:rPr>
              <w:t xml:space="preserve"> - 2 шт., Микшер усилитель  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DA63D4">
              <w:rPr>
                <w:sz w:val="22"/>
                <w:szCs w:val="22"/>
              </w:rPr>
              <w:t xml:space="preserve"> </w:t>
            </w:r>
            <w:r w:rsidRPr="00DA63D4">
              <w:rPr>
                <w:sz w:val="22"/>
                <w:szCs w:val="22"/>
                <w:lang w:val="en-US"/>
              </w:rPr>
              <w:t>TA</w:t>
            </w:r>
            <w:r w:rsidRPr="00DA63D4">
              <w:rPr>
                <w:sz w:val="22"/>
                <w:szCs w:val="22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</w:t>
            </w:r>
            <w:proofErr w:type="gramEnd"/>
            <w:r w:rsidRPr="00DA63D4">
              <w:rPr>
                <w:sz w:val="22"/>
                <w:szCs w:val="22"/>
              </w:rPr>
              <w:t xml:space="preserve">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DC73A37" w14:textId="77777777" w:rsidR="002C735C" w:rsidRPr="00DA63D4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DA63D4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DA63D4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DA63D4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DA63D4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7962475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796247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796247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796247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63D4" w14:paraId="20A9CE57" w14:textId="77777777" w:rsidTr="003A5597">
        <w:tc>
          <w:tcPr>
            <w:tcW w:w="562" w:type="dxa"/>
          </w:tcPr>
          <w:p w14:paraId="41917132" w14:textId="77777777" w:rsidR="00DA63D4" w:rsidRPr="005F3355" w:rsidRDefault="00DA63D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03B061EF" w14:textId="77777777" w:rsidR="00DA63D4" w:rsidRPr="00DA63D4" w:rsidRDefault="00DA63D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3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796247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DA63D4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3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796248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DA63D4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DA63D4" w14:paraId="5A1C9382" w14:textId="77777777" w:rsidTr="00801458">
        <w:tc>
          <w:tcPr>
            <w:tcW w:w="2336" w:type="dxa"/>
          </w:tcPr>
          <w:p w14:paraId="4C518DAB" w14:textId="77777777" w:rsidR="005D65A5" w:rsidRPr="00DA63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3D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DA63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3D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DA63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3D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DA63D4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3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DA63D4" w14:paraId="07658034" w14:textId="77777777" w:rsidTr="00801458">
        <w:tc>
          <w:tcPr>
            <w:tcW w:w="2336" w:type="dxa"/>
          </w:tcPr>
          <w:p w14:paraId="1553D698" w14:textId="78F29BFB" w:rsidR="005D65A5" w:rsidRPr="00DA63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DA63D4" w14:paraId="78C3BFD9" w14:textId="77777777" w:rsidTr="00801458">
        <w:tc>
          <w:tcPr>
            <w:tcW w:w="2336" w:type="dxa"/>
          </w:tcPr>
          <w:p w14:paraId="37ED196C" w14:textId="77777777" w:rsidR="005D65A5" w:rsidRPr="00DA63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F52040" w14:textId="77777777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5FE2ECD2" w14:textId="77777777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FA42FA0" w14:textId="77777777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5D65A5" w:rsidRPr="00DA63D4" w14:paraId="1AB3BE97" w14:textId="77777777" w:rsidTr="00801458">
        <w:tc>
          <w:tcPr>
            <w:tcW w:w="2336" w:type="dxa"/>
          </w:tcPr>
          <w:p w14:paraId="08A3E6EA" w14:textId="77777777" w:rsidR="005D65A5" w:rsidRPr="00DA63D4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DE54E2" w14:textId="77777777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66B2C94" w14:textId="77777777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89A18BD" w14:textId="77777777" w:rsidR="005D65A5" w:rsidRPr="00DA63D4" w:rsidRDefault="007478E0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DA63D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DA63D4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7962481"/>
      <w:r w:rsidRPr="00DA63D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Pr="00DA63D4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A63D4" w:rsidRPr="00DA63D4" w14:paraId="21237BC5" w14:textId="77777777" w:rsidTr="003A5597">
        <w:tc>
          <w:tcPr>
            <w:tcW w:w="562" w:type="dxa"/>
          </w:tcPr>
          <w:p w14:paraId="7C22244E" w14:textId="77777777" w:rsidR="00DA63D4" w:rsidRPr="00DA63D4" w:rsidRDefault="00DA63D4" w:rsidP="003A559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4D7AD63" w14:textId="77777777" w:rsidR="00DA63D4" w:rsidRPr="00DA63D4" w:rsidRDefault="00DA63D4" w:rsidP="003A559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DA63D4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D5DA225" w14:textId="77777777" w:rsidR="00DA63D4" w:rsidRPr="00DA63D4" w:rsidRDefault="00DA63D4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DA63D4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7962482"/>
      <w:r w:rsidRPr="00DA63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DA63D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DA63D4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DA63D4" w14:paraId="0267C479" w14:textId="77777777" w:rsidTr="00801458">
        <w:tc>
          <w:tcPr>
            <w:tcW w:w="2500" w:type="pct"/>
          </w:tcPr>
          <w:p w14:paraId="37F699C9" w14:textId="77777777" w:rsidR="00B8237E" w:rsidRPr="00DA63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3D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DA63D4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DA63D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DA63D4" w14:paraId="3F240151" w14:textId="77777777" w:rsidTr="00801458">
        <w:tc>
          <w:tcPr>
            <w:tcW w:w="2500" w:type="pct"/>
          </w:tcPr>
          <w:p w14:paraId="61E91592" w14:textId="61A0874C" w:rsidR="00B8237E" w:rsidRPr="00DA63D4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DA63D4" w:rsidRDefault="005C548A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DA63D4" w14:paraId="36DE2B93" w14:textId="77777777" w:rsidTr="00801458">
        <w:tc>
          <w:tcPr>
            <w:tcW w:w="2500" w:type="pct"/>
          </w:tcPr>
          <w:p w14:paraId="7CA3559B" w14:textId="77777777" w:rsidR="00B8237E" w:rsidRPr="00DA63D4" w:rsidRDefault="00B8237E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211828B3" w14:textId="77777777" w:rsidR="00B8237E" w:rsidRPr="00DA63D4" w:rsidRDefault="005C548A" w:rsidP="00801458">
            <w:pPr>
              <w:rPr>
                <w:rFonts w:ascii="Times New Roman" w:hAnsi="Times New Roman" w:cs="Times New Roman"/>
              </w:rPr>
            </w:pPr>
            <w:r w:rsidRPr="00DA63D4">
              <w:rPr>
                <w:rFonts w:ascii="Times New Roman" w:hAnsi="Times New Roman" w:cs="Times New Roman"/>
                <w:lang w:val="en-US"/>
              </w:rPr>
              <w:t>3-6</w:t>
            </w:r>
          </w:p>
        </w:tc>
      </w:tr>
    </w:tbl>
    <w:p w14:paraId="6EB485C6" w14:textId="6A0F7BEC" w:rsidR="00C23E7F" w:rsidRPr="00DA63D4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DA63D4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7962483"/>
      <w:r w:rsidRPr="00DA63D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DA63D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DA63D4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A63D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DA63D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DA63D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DA63D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DA63D4">
        <w:rPr>
          <w:rFonts w:ascii="Times New Roman" w:hAnsi="Times New Roman" w:cs="Times New Roman"/>
          <w:color w:val="000000"/>
          <w:sz w:val="28"/>
          <w:szCs w:val="28"/>
        </w:rPr>
        <w:t>регламентируются П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D0AEC4" w14:textId="77777777" w:rsidR="00382515" w:rsidRDefault="00382515" w:rsidP="00315CA6">
      <w:pPr>
        <w:spacing w:after="0" w:line="240" w:lineRule="auto"/>
      </w:pPr>
      <w:r>
        <w:separator/>
      </w:r>
    </w:p>
  </w:endnote>
  <w:endnote w:type="continuationSeparator" w:id="0">
    <w:p w14:paraId="2A518654" w14:textId="77777777" w:rsidR="00382515" w:rsidRDefault="0038251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3355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052C926" w14:textId="77777777" w:rsidR="00382515" w:rsidRDefault="00382515" w:rsidP="00315CA6">
      <w:pPr>
        <w:spacing w:after="0" w:line="240" w:lineRule="auto"/>
      </w:pPr>
      <w:r>
        <w:separator/>
      </w:r>
    </w:p>
  </w:footnote>
  <w:footnote w:type="continuationSeparator" w:id="0">
    <w:p w14:paraId="6A1F2222" w14:textId="77777777" w:rsidR="00382515" w:rsidRDefault="0038251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2515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3355"/>
    <w:rsid w:val="005F42A5"/>
    <w:rsid w:val="00606FAA"/>
    <w:rsid w:val="00611CC7"/>
    <w:rsid w:val="00614454"/>
    <w:rsid w:val="006203C9"/>
    <w:rsid w:val="006216CB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A63D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D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3D4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nalogovyy-menedzhment-44480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ook/gosudarstvennoe-regulirovanie-ekonomiki-56207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386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C39F51E-9E9E-4451-A4EC-A6AD9A52C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3331</Words>
  <Characters>18992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2026-02-09T08:40:00Z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